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596C0C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9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1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9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8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9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8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" w:type="dxa"/>
          </w:tcPr>
          <w:p w:rsidR="00596C0C" w:rsidRDefault="00596C0C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D72049" w:rsidRPr="002E3097" w:rsidTr="00FA24F3">
        <w:tc>
          <w:tcPr>
            <w:tcW w:w="1951" w:type="dxa"/>
          </w:tcPr>
          <w:p w:rsidR="00D72049" w:rsidRPr="002E3097" w:rsidRDefault="00D72049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D72049" w:rsidRPr="00D1409B" w:rsidRDefault="00D72049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72049" w:rsidRPr="002E3097" w:rsidRDefault="00D72049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D06175" w:rsidTr="00D72049">
        <w:trPr>
          <w:trHeight w:val="75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94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596C0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596C0C" w:rsidRDefault="00596C0C"/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5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72049">
        <w:trPr>
          <w:trHeight w:val="37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596C0C" w:rsidRPr="00C450B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>О. А. Чистякова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 w:rsidTr="00D72049">
        <w:trPr>
          <w:trHeight w:val="4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373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596C0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96C0C" w:rsidRDefault="005821D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F537FDD" wp14:editId="715D3BB7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96C0C" w:rsidRDefault="00596C0C"/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28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учет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06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72049">
        <w:trPr>
          <w:trHeight w:val="50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96C0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596C0C" w:rsidRDefault="00596C0C"/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393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C450B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72049">
        <w:trPr>
          <w:trHeight w:val="425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596C0C" w:rsidRPr="00C450B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450B4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C450B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C450B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450B4" w:rsidRPr="00C450B4" w:rsidRDefault="00C450B4" w:rsidP="00C450B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C450B4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C450B4" w:rsidRPr="00C450B4" w:rsidRDefault="00C450B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96C0C" w:rsidRPr="00C450B4" w:rsidRDefault="00596C0C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 w:rsidTr="00D72049">
        <w:trPr>
          <w:trHeight w:val="402"/>
        </w:trPr>
        <w:tc>
          <w:tcPr>
            <w:tcW w:w="4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72049">
        <w:trPr>
          <w:trHeight w:val="425"/>
        </w:trPr>
        <w:tc>
          <w:tcPr>
            <w:tcW w:w="4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596C0C" w:rsidRPr="00C450B4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596C0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D72049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596C0C" w:rsidRDefault="00596C0C"/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  <w:tr w:rsidR="00596C0C" w:rsidTr="00D72049">
        <w:trPr>
          <w:trHeight w:val="180"/>
        </w:trPr>
        <w:tc>
          <w:tcPr>
            <w:tcW w:w="4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2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3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89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8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6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0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81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6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3" w:type="dxa"/>
          </w:tcPr>
          <w:p w:rsidR="00596C0C" w:rsidRDefault="00596C0C">
            <w:pPr>
              <w:pStyle w:val="EmptyLayoutCell"/>
            </w:pPr>
          </w:p>
        </w:tc>
      </w:tr>
    </w:tbl>
    <w:p w:rsidR="00596C0C" w:rsidRDefault="00596C0C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"/>
        <w:gridCol w:w="1320"/>
        <w:gridCol w:w="978"/>
        <w:gridCol w:w="1344"/>
        <w:gridCol w:w="3145"/>
        <w:gridCol w:w="2445"/>
        <w:gridCol w:w="417"/>
        <w:gridCol w:w="275"/>
      </w:tblGrid>
      <w:tr w:rsidR="00596C0C">
        <w:trPr>
          <w:trHeight w:val="179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3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9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C55325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D06175">
                    <w:rPr>
                      <w:i/>
                      <w:color w:val="000000"/>
                      <w:sz w:val="28"/>
                      <w:lang w:val="ru-RU"/>
                    </w:rPr>
                    <w:t>Бухгалтерский учет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):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C55325" w:rsidRPr="00C55325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C55325" w:rsidRPr="00C55325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28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596C0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C55325" w:rsidRDefault="00596C0C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  <w:r w:rsidR="00C55325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</w:p>
              </w:tc>
            </w:tr>
          </w:tbl>
          <w:p w:rsidR="00596C0C" w:rsidRDefault="00596C0C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</w:tblGrid>
            <w:tr w:rsidR="00596C0C" w:rsidRPr="00C450B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Наговицина</w:t>
                  </w:r>
                  <w:proofErr w:type="spellEnd"/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 xml:space="preserve"> Е. 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доцент, кафедра бухгалтерского учета, анализа и аудита; 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4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596C0C" w:rsidRPr="00C450B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821D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    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Боронина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 xml:space="preserve"> Э.С., канд. </w:t>
                  </w:r>
                  <w:proofErr w:type="spellStart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596C0C" w:rsidRPr="00D06175"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="00C5532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="00C55325" w:rsidRPr="00D06175">
                    <w:rPr>
                      <w:color w:val="000000"/>
                      <w:sz w:val="28"/>
                      <w:lang w:val="ru-RU"/>
                    </w:rPr>
                    <w:t>кафедра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211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96C0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 w:rsidP="00C55325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596C0C" w:rsidRDefault="00596C0C"/>
        </w:tc>
        <w:tc>
          <w:tcPr>
            <w:tcW w:w="137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321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50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425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06175">
        <w:trPr>
          <w:trHeight w:val="425"/>
        </w:trPr>
        <w:tc>
          <w:tcPr>
            <w:tcW w:w="4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Чистякова О. А., канд.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наук, доцент, заведующий кафедрой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03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D06175" w:rsidTr="00D06175">
        <w:trPr>
          <w:trHeight w:val="425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D061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D72049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D06175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D72049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2474"/>
        </w:trPr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c>
          <w:tcPr>
            <w:tcW w:w="4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45"/>
            </w:tblGrid>
            <w:tr w:rsidR="00596C0C" w:rsidRPr="00D0617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  <w:r w:rsidRPr="00D0617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596C0C" w:rsidRP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596C0C" w:rsidRPr="00D06175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D06175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Бухгалтерский учет - формирование совокупности знаний и практических умений по основам бухгалтерского учета и формированию бухгалтерской отчетности, необходимых для подготовки специалиста, осуществляющего профессиональную деятельность в области связи, информационных и коммуникационных технологий.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подготовка заданий,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организационных и проектных решений, 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  - разработка методических документов и внутренних регламентов.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7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596C0C" w:rsidRPr="00C450B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ОПК-6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основы бухгалтерского учета и составления бухгалтерской отчетности, как предметной области для автоматизации учетной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принимать решения о повышении эффективности работы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предпри-ятий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; оценивать экономические условия осуществления предпринимательской деятельности, использовать основы экономических знаний в различных сферах </w:t>
                  </w:r>
                  <w:proofErr w:type="spellStart"/>
                  <w:r w:rsidRPr="00D06175">
                    <w:rPr>
                      <w:color w:val="000000"/>
                      <w:sz w:val="24"/>
                      <w:lang w:val="ru-RU"/>
                    </w:rPr>
                    <w:t>дея-тельности</w:t>
                  </w:r>
                  <w:proofErr w:type="spell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УК-2.5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законодательство РФ, нормативно-правовые акты и методические документы в области профессиональной деятельности.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0617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>интерпретировать и применять законодательные нормы в области профессиональной деятельности.</w:t>
                  </w:r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59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Дискретная математика, Вычислительная математика, Теория вероятностей и математическая статистика, Методы оптимизации,  а также при прохождении ознакомительной практики.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Экономика предприятия, Теория систем и системный анализ, Управление информационными проектами.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03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32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596C0C" w:rsidRPr="00C450B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3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3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596C0C" w:rsidRPr="00C450B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D06175" w:rsidTr="00D0617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78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4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C450B4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C450B4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329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5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2573"/>
              <w:gridCol w:w="942"/>
              <w:gridCol w:w="761"/>
              <w:gridCol w:w="1396"/>
              <w:gridCol w:w="980"/>
              <w:gridCol w:w="941"/>
              <w:gridCol w:w="1558"/>
            </w:tblGrid>
            <w:tr w:rsidR="00D06175" w:rsidRPr="00C450B4" w:rsidTr="00D0617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596C0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  <w:tr w:rsidR="00D06175" w:rsidRPr="00C450B4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0617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06175">
                    <w:rPr>
                      <w:color w:val="000000"/>
                      <w:sz w:val="24"/>
                      <w:lang w:val="ru-RU"/>
                    </w:rPr>
                    <w:t xml:space="preserve"> работы (проекта) / 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D06175" w:rsidTr="00D0617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D06175" w:rsidTr="00D0617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D0617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644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596C0C" w:rsidRPr="00C450B4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Основы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бухгалтерского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1,3,6,7,8,9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активов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Учет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капитала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обязательств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1,2,4,9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Порядок формирования финансовых результатов и их учет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Бухгалтерская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финансовая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отчетность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2,4,5,8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92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06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29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4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под ред. проф. В.Г.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Гетьмана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2-е изд.,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2019. — 601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/10.12737/22821.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 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ИОР : ИНФРА-М, 2018. — 552 с. + Доп. материалы [Электронный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есурс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]. — 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/10.12737/1702-9.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=911281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Введение в бухгалтерский учет: Учебник /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Кутер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М.И. - М.:НИЦ ИНФРА-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>М, 2018. - 522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978-5-16-107253-0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).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=1002799"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в двух модулях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особие / Т.В. Терентьева, В.В. Малышева.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 : ИНФРА-М, 2018. — 287 с. — (Высшее образование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/10.12737/1727-2.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=914501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Бухгалтерский учет и отчетность. Практикум : учеб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особие /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, И.В. Алексеева, А.В.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Бахтеев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[и др.]; под ред. проф. Н.Н.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Хахоновой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РИОР: ИНФРА-М, 2018.- 448с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(Высшее образование). — 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/10.12737/1719-7.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=884090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Основы бухгалтерского учета: Учебно-методическое пособие / Плотников В.С., Плотникова О.В. - М.:НИЦ ИНФРА-М, 2017. - 137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90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978-5-16-106379-8 (</w:t>
                  </w:r>
                  <w:r>
                    <w:rPr>
                      <w:color w:val="000000"/>
                      <w:sz w:val="28"/>
                    </w:rPr>
                    <w:t>online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=950698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А. Л. Теория бухгалтерского учета [Электронный ресурс]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Учебник для бакалавров / А. Л.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Полковский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; под ред. проф. Л. М.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Полковского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. — М.: Издательско-торговая корпорация «Дашков и К°», 2015. — 272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978-5-394-02429-0.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=513302</w:t>
                  </w:r>
                </w:p>
              </w:tc>
            </w:tr>
            <w:tr w:rsidR="00D06175" w:rsidTr="00D0617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Нормативные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документы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О БУХГАЛТЕРСКОМ учете :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федер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 - Новосибирск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Норматика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2017. - 20с. - (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Кодексы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.З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>аконы.Нормы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978-5-4374-1053-0.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 w:rsidP="005821DE">
                  <w:pPr>
                    <w:jc w:val="both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План счетов бухгалтерского учета. — М.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ИНФРА-М, 2017. — 128 с.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=780672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272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21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финансовой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minfin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Официальный сайт Федеральной налоговой службы: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nalog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294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81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D06175" w:rsidTr="00D06175"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D06175" w:rsidRPr="00C450B4" w:rsidTr="00D0617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596C0C" w:rsidRPr="00C450B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Pr="00D06175" w:rsidRDefault="00596C0C">
                  <w:pPr>
                    <w:jc w:val="center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 w:rsidRPr="00C450B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  <w:tr w:rsidR="00596C0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96C0C" w:rsidRDefault="00596C0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/>
              </w:tc>
            </w:tr>
          </w:tbl>
          <w:p w:rsidR="00596C0C" w:rsidRDefault="00596C0C"/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271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Default="00596C0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596C0C" w:rsidRDefault="00596C0C"/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596C0C">
        <w:trPr>
          <w:trHeight w:val="120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240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157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1144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72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283" w:type="dxa"/>
          </w:tcPr>
          <w:p w:rsidR="00596C0C" w:rsidRDefault="00596C0C">
            <w:pPr>
              <w:pStyle w:val="EmptyLayoutCell"/>
            </w:pPr>
          </w:p>
        </w:tc>
      </w:tr>
      <w:tr w:rsidR="00D06175" w:rsidRPr="00C450B4" w:rsidTr="00D06175">
        <w:trPr>
          <w:trHeight w:val="425"/>
        </w:trPr>
        <w:tc>
          <w:tcPr>
            <w:tcW w:w="23" w:type="dxa"/>
          </w:tcPr>
          <w:p w:rsidR="00596C0C" w:rsidRDefault="00596C0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96C0C" w:rsidRPr="00C450B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96C0C" w:rsidRPr="00D06175" w:rsidRDefault="00596C0C">
                  <w:pPr>
                    <w:spacing w:before="200" w:after="200"/>
                    <w:rPr>
                      <w:lang w:val="ru-RU"/>
                    </w:rPr>
                  </w:pPr>
                  <w:r w:rsidRPr="00D06175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D06175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D06175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596C0C" w:rsidRPr="00D06175" w:rsidRDefault="00596C0C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D06175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596C0C" w:rsidRPr="00D06175" w:rsidRDefault="00596C0C">
                  <w:pPr>
                    <w:rPr>
                      <w:lang w:val="ru-RU"/>
                    </w:rPr>
                  </w:pPr>
                </w:p>
              </w:tc>
            </w:tr>
          </w:tbl>
          <w:p w:rsidR="00596C0C" w:rsidRPr="00D06175" w:rsidRDefault="00596C0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  <w:tr w:rsidR="00596C0C" w:rsidRPr="00C450B4">
        <w:trPr>
          <w:trHeight w:val="1268"/>
        </w:trPr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96C0C" w:rsidRPr="00D06175" w:rsidRDefault="00596C0C">
            <w:pPr>
              <w:pStyle w:val="EmptyLayoutCell"/>
              <w:rPr>
                <w:lang w:val="ru-RU"/>
              </w:rPr>
            </w:pPr>
          </w:p>
        </w:tc>
      </w:tr>
    </w:tbl>
    <w:p w:rsidR="00596C0C" w:rsidRPr="00D06175" w:rsidRDefault="00596C0C">
      <w:pPr>
        <w:rPr>
          <w:lang w:val="ru-RU"/>
        </w:rPr>
      </w:pPr>
    </w:p>
    <w:sectPr w:rsidR="00596C0C" w:rsidRPr="00D0617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80" w:rsidRDefault="00C85380">
      <w:r>
        <w:separator/>
      </w:r>
    </w:p>
  </w:endnote>
  <w:endnote w:type="continuationSeparator" w:id="0">
    <w:p w:rsidR="00C85380" w:rsidRDefault="00C8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p w:rsidR="00596C0C" w:rsidRDefault="00596C0C">
          <w:pPr>
            <w:pStyle w:val="EmptyLayoutCell"/>
          </w:pPr>
        </w:p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  <w:tr w:rsidR="00596C0C">
      <w:tc>
        <w:tcPr>
          <w:tcW w:w="8796" w:type="dxa"/>
        </w:tcPr>
        <w:p w:rsidR="00596C0C" w:rsidRDefault="00596C0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C0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C0C" w:rsidRDefault="00596C0C"/>
            </w:tc>
          </w:tr>
        </w:tbl>
        <w:p w:rsidR="00596C0C" w:rsidRDefault="00596C0C"/>
      </w:tc>
      <w:tc>
        <w:tcPr>
          <w:tcW w:w="463" w:type="dxa"/>
        </w:tcPr>
        <w:p w:rsidR="00596C0C" w:rsidRDefault="00596C0C">
          <w:pPr>
            <w:pStyle w:val="EmptyLayoutCell"/>
          </w:pPr>
        </w:p>
      </w:tc>
    </w:tr>
  </w:tbl>
  <w:p w:rsidR="00596C0C" w:rsidRDefault="00596C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80" w:rsidRDefault="00C85380">
      <w:r>
        <w:separator/>
      </w:r>
    </w:p>
  </w:footnote>
  <w:footnote w:type="continuationSeparator" w:id="0">
    <w:p w:rsidR="00C85380" w:rsidRDefault="00C8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75"/>
    <w:rsid w:val="00531216"/>
    <w:rsid w:val="005821DE"/>
    <w:rsid w:val="00596C0C"/>
    <w:rsid w:val="00C450B4"/>
    <w:rsid w:val="00C55325"/>
    <w:rsid w:val="00C85380"/>
    <w:rsid w:val="00D06175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582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1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2025-06-03T04:37:00Z</dcterms:created>
  <dcterms:modified xsi:type="dcterms:W3CDTF">2025-11-12T09:09:00Z</dcterms:modified>
</cp:coreProperties>
</file>